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12B5" w14:textId="77777777" w:rsidR="00C0344E" w:rsidRDefault="00C0344E" w:rsidP="00C0344E">
      <w:pPr>
        <w:pStyle w:val="Odlomakpopisa"/>
        <w:jc w:val="both"/>
        <w:rPr>
          <w:lang w:val="hr-HR"/>
        </w:rPr>
      </w:pPr>
    </w:p>
    <w:p w14:paraId="17086540" w14:textId="0C248F26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Na temelju članka 54. Zakona o ustanovama („Narodne novine“, broj 76/93, 29/97, 47/99, 35/08</w:t>
      </w:r>
      <w:r w:rsidR="004C220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,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127/19</w:t>
      </w:r>
      <w:r w:rsidR="004C220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i 151/22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) i članka 37. Statuta Grada Šibenika („Službeni glasnik Grada Šibenika“, broj 2/21), Gradsko vijeće Grada Šibenika na 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 w:rsidR="009401B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14.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sjednici, od  </w:t>
      </w:r>
      <w:r w:rsidR="009401B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16. lipnja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202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 godine, donosi</w:t>
      </w:r>
    </w:p>
    <w:p w14:paraId="38210445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65AD917F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EB3AB73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ZAKLJUČAK</w:t>
      </w:r>
    </w:p>
    <w:p w14:paraId="5DC52D59" w14:textId="67ECDFEF" w:rsidR="00C0344E" w:rsidRDefault="00C0344E" w:rsidP="00C0344E">
      <w:pPr>
        <w:suppressAutoHyphens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o davanju </w:t>
      </w:r>
      <w:r w:rsidR="00FD7BC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uvjetne 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prethodne suglasnosti na Prijedlog </w:t>
      </w:r>
    </w:p>
    <w:p w14:paraId="70698F9D" w14:textId="2B8CB59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 xml:space="preserve">Statuta  </w:t>
      </w:r>
      <w:r w:rsidR="004D7100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val="hr-HR" w:eastAsia="hr-HR"/>
        </w:rPr>
        <w:t>javne ustanove u kulturi Tvrđava kulture Šibenik</w:t>
      </w:r>
    </w:p>
    <w:p w14:paraId="1CB76389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2724F05" w14:textId="77777777" w:rsidR="00C0344E" w:rsidRDefault="00C0344E" w:rsidP="00D477D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364E3AE6" w14:textId="2420F1F9" w:rsidR="00C0344E" w:rsidRPr="00D477DD" w:rsidRDefault="00C0344E" w:rsidP="00D477D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Daje se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prethodna suglasnost na Prijedlog Statuta  </w:t>
      </w:r>
      <w:r w:rsidR="004D710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javne ustanove u kulturi Tvrđava kulture Šibenik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</w:t>
      </w:r>
      <w:r w:rsidR="00FD7BC0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pod uvjetom da se </w:t>
      </w:r>
      <w:r w:rsid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u tekstu koji je utvrdilo Upravno vijeće Ustanove na svojoj 26. redovnoj sjednici održanoj dana 28.  ožujka  2023. godine </w:t>
      </w:r>
      <w:r w:rsidR="00FD7BC0" w:rsidRP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u članku 5. </w:t>
      </w:r>
      <w:r w:rsidR="00D477DD" w:rsidRP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stavak 3. </w:t>
      </w:r>
      <w:r w:rsidR="00FD7BC0" w:rsidRP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prijedloga Statuta mijenja i glasi: “Odluku o promjeni naziva i sjedišta ustanove donosi Gradsko vijeće, </w:t>
      </w:r>
      <w:r w:rsidR="00D477DD" w:rsidRP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na prijedlog Upravnog vijeća, </w:t>
      </w:r>
      <w:r w:rsidR="00FD7BC0" w:rsidRPr="00D477DD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a odluku o poslovnoj adresi i promjeni iste donosi Upravno vijeće“. </w:t>
      </w:r>
    </w:p>
    <w:p w14:paraId="7236595A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A0EBCB2" w14:textId="6E748C25" w:rsidR="00C0344E" w:rsidRDefault="00C0344E" w:rsidP="00C0344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Ovaj Zaključak </w:t>
      </w:r>
      <w:r w:rsidR="009401B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stupa na snagu osmog dana od dane objave 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u „Službenom glasniku Grada Šibenika“.</w:t>
      </w:r>
    </w:p>
    <w:p w14:paraId="1269BAD4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D311966" w14:textId="77777777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5FA85BB5" w14:textId="14DF6028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KLASA:011-05/2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-01/</w:t>
      </w:r>
      <w:r w:rsidR="00612A79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04</w:t>
      </w:r>
    </w:p>
    <w:p w14:paraId="58D3201F" w14:textId="02378270" w:rsidR="00C0344E" w:rsidRDefault="00C0344E" w:rsidP="00C0344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URBROJ: 2182</w:t>
      </w:r>
      <w:r w:rsidR="003B194A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1-02/1-2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-</w:t>
      </w:r>
      <w:r w:rsidR="002E09D3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</w:p>
    <w:p w14:paraId="36841848" w14:textId="7F63D2D9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Šibenik</w:t>
      </w:r>
      <w:r w:rsidR="009401B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, 16. lipnja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 xml:space="preserve"> 202</w:t>
      </w:r>
      <w:r w:rsidR="00116FAF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3</w:t>
      </w: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.</w:t>
      </w:r>
    </w:p>
    <w:p w14:paraId="04A465E4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31E5863D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D5BA4A8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4FC89A58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GRADSKO VIJEĆE GRADA ŠIBENIKA</w:t>
      </w:r>
    </w:p>
    <w:p w14:paraId="5DD60F96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820E3BA" w14:textId="77777777" w:rsidR="00C0344E" w:rsidRDefault="00C0344E" w:rsidP="00C0344E">
      <w:pPr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20CD488A" w14:textId="77777777" w:rsidR="00C0344E" w:rsidRDefault="00C0344E" w:rsidP="00C0344E">
      <w:pPr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E64943F" w14:textId="78EA4785" w:rsidR="00C0344E" w:rsidRDefault="00C0344E" w:rsidP="00C0344E">
      <w:pPr>
        <w:tabs>
          <w:tab w:val="left" w:pos="6420"/>
        </w:tabs>
        <w:suppressAutoHyphens w:val="0"/>
        <w:spacing w:after="0" w:line="240" w:lineRule="auto"/>
        <w:ind w:left="7080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  <w:t xml:space="preserve">                   PREDSJEDNIK</w:t>
      </w:r>
    </w:p>
    <w:p w14:paraId="739824FA" w14:textId="4C3BCC8F" w:rsidR="00C0344E" w:rsidRDefault="00C0344E" w:rsidP="00C0344E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  <w:r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ab/>
        <w:t xml:space="preserve">  dr.sc. Dragan Zlatović</w:t>
      </w:r>
      <w:r w:rsidR="000D4C92"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  <w:t>,v.r.</w:t>
      </w:r>
    </w:p>
    <w:p w14:paraId="2ECF80D5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698E4883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1280C154" w14:textId="77777777" w:rsidR="00C0344E" w:rsidRDefault="00C0344E" w:rsidP="00C0344E">
      <w:pPr>
        <w:tabs>
          <w:tab w:val="left" w:pos="6420"/>
        </w:tabs>
        <w:suppressAutoHyphens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hr-HR" w:eastAsia="hr-HR"/>
        </w:rPr>
      </w:pPr>
    </w:p>
    <w:p w14:paraId="70857107" w14:textId="77777777" w:rsidR="00C0344E" w:rsidRDefault="00C0344E" w:rsidP="00C0344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14:paraId="4A4E1E9E" w14:textId="77777777" w:rsidR="00C0344E" w:rsidRDefault="00C0344E" w:rsidP="00C0344E"/>
    <w:p w14:paraId="4E982A99" w14:textId="77777777" w:rsidR="00AA58DE" w:rsidRDefault="00AA58DE"/>
    <w:sectPr w:rsidR="00AA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643D"/>
    <w:multiLevelType w:val="hybridMultilevel"/>
    <w:tmpl w:val="AF025BDC"/>
    <w:lvl w:ilvl="0" w:tplc="3D00AC64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557089821">
    <w:abstractNumId w:val="0"/>
  </w:num>
  <w:num w:numId="2" w16cid:durableId="24106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4E"/>
    <w:rsid w:val="00073D79"/>
    <w:rsid w:val="000D4C92"/>
    <w:rsid w:val="00116FAF"/>
    <w:rsid w:val="002A0014"/>
    <w:rsid w:val="002E09D3"/>
    <w:rsid w:val="003B194A"/>
    <w:rsid w:val="004C220F"/>
    <w:rsid w:val="004D7100"/>
    <w:rsid w:val="0057633E"/>
    <w:rsid w:val="00612A79"/>
    <w:rsid w:val="00705E4B"/>
    <w:rsid w:val="007A64A3"/>
    <w:rsid w:val="007B2D63"/>
    <w:rsid w:val="0086239A"/>
    <w:rsid w:val="008D3E35"/>
    <w:rsid w:val="009401BF"/>
    <w:rsid w:val="00A45833"/>
    <w:rsid w:val="00AA58DE"/>
    <w:rsid w:val="00B02769"/>
    <w:rsid w:val="00B565B6"/>
    <w:rsid w:val="00BE6096"/>
    <w:rsid w:val="00C0344E"/>
    <w:rsid w:val="00D11F03"/>
    <w:rsid w:val="00D477DD"/>
    <w:rsid w:val="00FD7BC0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8A5D"/>
  <w15:chartTrackingRefBased/>
  <w15:docId w15:val="{253D59B4-48AA-4073-9F7A-46F85281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4E"/>
    <w:pPr>
      <w:suppressAutoHyphens/>
      <w:spacing w:after="200"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0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17</cp:revision>
  <cp:lastPrinted>2023-06-05T10:48:00Z</cp:lastPrinted>
  <dcterms:created xsi:type="dcterms:W3CDTF">2022-12-09T07:50:00Z</dcterms:created>
  <dcterms:modified xsi:type="dcterms:W3CDTF">2023-06-20T12:37:00Z</dcterms:modified>
</cp:coreProperties>
</file>